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 w:line="405" w:lineRule="atLeast"/>
        <w:ind w:right="1800"/>
        <w:jc w:val="left"/>
        <w:outlineLvl w:val="1"/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</w:pP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19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대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 xml:space="preserve"> 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인사배치를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 xml:space="preserve"> 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둘러싼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 xml:space="preserve"> 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각축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 xml:space="preserve"> </w:t>
      </w:r>
      <w:r w:rsidRPr="00466075">
        <w:rPr>
          <w:rFonts w:ascii="Nanum Gothic" w:eastAsia="굴림" w:hAnsi="Nanum Gothic" w:cs="굴림"/>
          <w:b/>
          <w:bCs/>
          <w:color w:val="222222"/>
          <w:kern w:val="0"/>
          <w:sz w:val="33"/>
          <w:szCs w:val="33"/>
        </w:rPr>
        <w:t>이해하기</w:t>
      </w:r>
    </w:p>
    <w:p w:rsidR="00466075" w:rsidRPr="00466075" w:rsidRDefault="00466075" w:rsidP="00466075">
      <w:pPr>
        <w:widowControl/>
        <w:numPr>
          <w:ilvl w:val="0"/>
          <w:numId w:val="1"/>
        </w:numPr>
        <w:wordWrap/>
        <w:autoSpaceDE/>
        <w:autoSpaceDN/>
        <w:spacing w:before="75" w:after="100" w:afterAutospacing="1" w:line="195" w:lineRule="atLeast"/>
        <w:jc w:val="left"/>
        <w:rPr>
          <w:rFonts w:ascii="Nanum Gothic" w:eastAsia="굴림" w:hAnsi="Nanum Gothic" w:cs="굴림"/>
          <w:color w:val="555555"/>
          <w:kern w:val="0"/>
          <w:szCs w:val="20"/>
        </w:rPr>
      </w:pPr>
      <w:proofErr w:type="gramStart"/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저자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:</w:t>
      </w:r>
      <w:proofErr w:type="gramEnd"/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강준영</w:t>
      </w:r>
    </w:p>
    <w:p w:rsidR="00466075" w:rsidRPr="00466075" w:rsidRDefault="00466075" w:rsidP="00466075">
      <w:pPr>
        <w:widowControl/>
        <w:numPr>
          <w:ilvl w:val="0"/>
          <w:numId w:val="1"/>
        </w:numPr>
        <w:wordWrap/>
        <w:autoSpaceDE/>
        <w:autoSpaceDN/>
        <w:spacing w:before="75" w:after="100" w:afterAutospacing="1" w:line="195" w:lineRule="atLeast"/>
        <w:jc w:val="left"/>
        <w:rPr>
          <w:rFonts w:ascii="Nanum Gothic" w:eastAsia="굴림" w:hAnsi="Nanum Gothic" w:cs="굴림"/>
          <w:color w:val="555555"/>
          <w:kern w:val="0"/>
          <w:szCs w:val="20"/>
        </w:rPr>
      </w:pP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소속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/</w:t>
      </w:r>
      <w:proofErr w:type="gramStart"/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직책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:</w:t>
      </w:r>
      <w:proofErr w:type="gramEnd"/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한국외국어대학교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국제지역대학원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중국학과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 xml:space="preserve"> </w:t>
      </w:r>
      <w:r w:rsidRPr="00466075">
        <w:rPr>
          <w:rFonts w:ascii="Nanum Gothic" w:eastAsia="굴림" w:hAnsi="Nanum Gothic" w:cs="굴림"/>
          <w:color w:val="555555"/>
          <w:kern w:val="0"/>
          <w:szCs w:val="20"/>
        </w:rPr>
        <w:t>교수</w:t>
      </w:r>
    </w:p>
    <w:p w:rsidR="00466075" w:rsidRPr="00466075" w:rsidRDefault="00466075" w:rsidP="00466075">
      <w:pPr>
        <w:widowControl/>
        <w:wordWrap/>
        <w:autoSpaceDE/>
        <w:autoSpaceDN/>
        <w:jc w:val="left"/>
        <w:rPr>
          <w:rFonts w:ascii="Nanum Gothic" w:eastAsia="굴림" w:hAnsi="Nanum Gothic" w:cs="굴림"/>
          <w:vanish/>
          <w:color w:val="555555"/>
          <w:kern w:val="0"/>
          <w:sz w:val="24"/>
          <w:szCs w:val="24"/>
        </w:rPr>
      </w:pPr>
      <w:hyperlink r:id="rId5" w:anchor="facebook" w:history="1">
        <w:r w:rsidRPr="00466075">
          <w:rPr>
            <w:rFonts w:ascii="Nanum Gothic" w:eastAsia="굴림" w:hAnsi="Nanum Gothic" w:cs="굴림"/>
            <w:vanish/>
            <w:color w:val="666666"/>
            <w:kern w:val="0"/>
            <w:sz w:val="2"/>
            <w:u w:val="single"/>
          </w:rPr>
          <w:t>페이스북</w:t>
        </w:r>
      </w:hyperlink>
      <w:hyperlink r:id="rId6" w:anchor="twitter" w:history="1">
        <w:r w:rsidRPr="00466075">
          <w:rPr>
            <w:rFonts w:ascii="Nanum Gothic" w:eastAsia="굴림" w:hAnsi="Nanum Gothic" w:cs="굴림"/>
            <w:vanish/>
            <w:color w:val="666666"/>
            <w:kern w:val="0"/>
            <w:sz w:val="2"/>
            <w:u w:val="single"/>
          </w:rPr>
          <w:t>트위터</w:t>
        </w:r>
      </w:hyperlink>
      <w:hyperlink r:id="rId7" w:history="1">
        <w:r w:rsidRPr="00466075">
          <w:rPr>
            <w:rFonts w:ascii="Nanum Gothic" w:eastAsia="굴림" w:hAnsi="Nanum Gothic" w:cs="굴림"/>
            <w:vanish/>
            <w:color w:val="666666"/>
            <w:kern w:val="0"/>
            <w:sz w:val="2"/>
            <w:u w:val="single"/>
          </w:rPr>
          <w:t>카카오톡</w:t>
        </w:r>
      </w:hyperlink>
      <w:r w:rsidRPr="00466075">
        <w:rPr>
          <w:rFonts w:ascii="Nanum Gothic" w:eastAsia="굴림" w:hAnsi="Nanum Gothic" w:cs="굴림"/>
          <w:vanish/>
          <w:color w:val="555555"/>
          <w:kern w:val="0"/>
          <w:sz w:val="24"/>
          <w:szCs w:val="24"/>
        </w:rPr>
        <w:t xml:space="preserve"> 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vanish/>
          <w:color w:val="555555"/>
          <w:kern w:val="0"/>
          <w:sz w:val="24"/>
          <w:szCs w:val="24"/>
        </w:rPr>
        <w:pict/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2017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10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월경으로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예정돼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중국공산당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전국대표대회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당대회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‘19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大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’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약칭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앞두고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각종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소문이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끊이지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않고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공산당이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정부를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대신해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이끌고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군권까지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장악하는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당국체제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黨國體制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/Party-State system)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기본으로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운영한다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중국공산당이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바로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중화인민공화국일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만큼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공산당의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권위는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절대적이다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gram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한번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씩</w:t>
      </w:r>
      <w:proofErr w:type="gram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개최되는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대표대회는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중국공산당의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권력기구로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향후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인사배치와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노선을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결정하고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집행하는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핵심적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지위를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갖는다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기초인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중앙위원회를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구성하고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중앙군사위원회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구성원과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중앙기율검사위원회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구성원도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선출한다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공산당의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최고지도자가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바로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중앙위원회의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수장인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총서기다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중앙위원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정치국원이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선출되며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약간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명이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핵심인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구성한다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상무위원들은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행정단위에서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기구나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단위의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수장을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맡기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일체의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구조가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gram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형성되는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 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proofErr w:type="gram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여기서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대표하는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인물이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바로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국무원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체제를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-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리커창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체제로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부르는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이렇듯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상무위원들은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기수별로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약간의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차이는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있지만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관례적으로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국가주석을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2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국무원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, 3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국회격인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전국인민대표대회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상무위원장을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, 4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전국정치협상회의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주석을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맡으며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나머지도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중요기구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수장이나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부총리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보직을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받는다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역시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2012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18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대회에서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중국공산당의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최고지도자인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선출됐다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그러나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18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인선은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퇴임을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앞둔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후진타오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세력을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균점하고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다른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세력들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조정과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타협을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거쳐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결정된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것이므로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인사배치에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영향력이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미칠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없었다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향후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배치를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차원에서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결정하는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첫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시행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무대다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집권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2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맞아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본인의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구상대로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운영하기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자신과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관계있는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인물들을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등용하는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당연한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아직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반이나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시간이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남아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있음에도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불구하고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인사배치를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각축이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시작됐다는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소문과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정보가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계속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떠도는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인사배치를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둘러싼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움직임이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핵심문제가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됐음을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알리는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것이기도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하다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출처가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불분명한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소문은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인선이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확정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발표되는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순간까지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계속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떠돌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이러한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상황을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반영하듯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요즘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둘러싸고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갖가지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소문과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억측이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난무하고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상하이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서기인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한정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韓正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부총리에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기용될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것이라는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lastRenderedPageBreak/>
        <w:t>일반적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예측에서부터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총서기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국가주석이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리커창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주도하는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경제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정책에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불만을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품고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있으며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세력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불협화음이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노출되고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노선투쟁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설까지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각종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소식이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계속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흘러나오고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 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대회를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계기로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퇴임시키고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전국인민대표대회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전인대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밀어내거나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완전히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퇴진시킬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것이라는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얘기도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나온다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만일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리커창이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퇴진하게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되면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맹우로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반부패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사정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이끌고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왕치산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王岐山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중앙기율검사위원회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서기를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발탁할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예정이라는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그리고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이것이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여의치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않으면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주석의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경제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수석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책사로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‘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공급측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’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론을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입안한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알려진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류허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劉鶴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중앙재경영도소조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판공실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주임이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기용될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것이라는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설도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물론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왕치산의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기용은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대회가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열리는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해를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기준으로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67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세까지만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위원이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'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칠상팔하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'(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七上八下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·67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가능하나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68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은퇴해야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한다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규칙을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깨야하며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류허의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경우는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장관급이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일약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국가급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지도자로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분류되어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맡는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총리를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담당하는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기존의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제도를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정면으로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깨는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입장에서는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상당한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부담이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따른다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관련되어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돌고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소문이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공산당이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상무위원회를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폐지할지도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모른다는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물론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덩샤오핑에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의해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상무위원들이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특정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해당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분야의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책임자를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맡아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집단지도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체제로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운영하겠다는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소위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분관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分管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결과적으로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누구도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결과를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책임지지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않는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비효율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양상을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수차례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노정했고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새롭게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지도자가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이러한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체제가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봉착한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위기를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타개하는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긍정적이지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못하다는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결론에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도달한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보인다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이러한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관점에서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경제정책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노선을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둘러싸고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벌어지는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리커창과의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불협화음이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권력투쟁으로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비치는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특히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리커창의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자산인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공청단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공산주의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청년단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요구와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50%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달하는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예산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삭감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논란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등은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내년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당대회를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앞두고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정치계파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전초전이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시작된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만하다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점에서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본의가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어찌되었든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과도한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권력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집중은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2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문혁시대의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도래를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운운할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만큼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시진핑에게는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부담으로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작용하고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주변에서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보는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눈이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곱지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않다는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얘기다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이러한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가운데서도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권력자의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지위를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이용해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자신의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인맥들을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지방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정부에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차근차근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이식하고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 2015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지방의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조직부장에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자파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인물을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등용한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양회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지방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정부의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부책임자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급들에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대규모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속속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진행하고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 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25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일에는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민족사무위원회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인사국장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양펑춘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楊逢椿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관례를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깨고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칭하이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靑海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부성장과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비서장을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겸직하는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깜짝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단행했다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 5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27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일에는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54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세의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천인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새굴림" w:eastAsia="새굴림" w:hAnsi="새굴림" w:cs="새굴림" w:hint="eastAsia"/>
          <w:color w:val="222222"/>
          <w:spacing w:val="-1"/>
          <w:kern w:val="0"/>
          <w:sz w:val="24"/>
          <w:szCs w:val="24"/>
        </w:rPr>
        <w:t>陈</w:t>
      </w:r>
      <w:r w:rsidRPr="00466075">
        <w:rPr>
          <w:rFonts w:ascii="굴림" w:eastAsia="굴림" w:hAnsi="굴림" w:cs="굴림" w:hint="eastAsia"/>
          <w:color w:val="222222"/>
          <w:spacing w:val="-1"/>
          <w:kern w:val="0"/>
          <w:sz w:val="24"/>
          <w:szCs w:val="24"/>
        </w:rPr>
        <w:t>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상하이시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부시장으로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발탁했고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충칭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重</w:t>
      </w:r>
      <w:r w:rsidRPr="00466075">
        <w:rPr>
          <w:rFonts w:ascii="새굴림" w:eastAsia="새굴림" w:hAnsi="새굴림" w:cs="새굴림" w:hint="eastAsia"/>
          <w:color w:val="222222"/>
          <w:spacing w:val="-1"/>
          <w:kern w:val="0"/>
          <w:sz w:val="24"/>
          <w:szCs w:val="24"/>
        </w:rPr>
        <w:t>庆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부시장에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무화핑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沐</w:t>
      </w:r>
      <w:r w:rsidRPr="00466075">
        <w:rPr>
          <w:rFonts w:ascii="새굴림" w:eastAsia="새굴림" w:hAnsi="새굴림" w:cs="새굴림" w:hint="eastAsia"/>
          <w:color w:val="222222"/>
          <w:spacing w:val="-1"/>
          <w:kern w:val="0"/>
          <w:sz w:val="24"/>
          <w:szCs w:val="24"/>
        </w:rPr>
        <w:t>华</w:t>
      </w:r>
      <w:r w:rsidRPr="00466075">
        <w:rPr>
          <w:rFonts w:ascii="굴림" w:eastAsia="굴림" w:hAnsi="굴림" w:cs="굴림" w:hint="eastAsia"/>
          <w:color w:val="222222"/>
          <w:spacing w:val="-1"/>
          <w:kern w:val="0"/>
          <w:sz w:val="24"/>
          <w:szCs w:val="24"/>
        </w:rPr>
        <w:t>平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호남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湖南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부성장에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향리리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向力力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),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푸젠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福建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부성장으로는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저우롄칭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周</w:t>
      </w:r>
      <w:r w:rsidRPr="00466075">
        <w:rPr>
          <w:rFonts w:ascii="새굴림" w:eastAsia="새굴림" w:hAnsi="새굴림" w:cs="새굴림" w:hint="eastAsia"/>
          <w:color w:val="222222"/>
          <w:spacing w:val="-1"/>
          <w:kern w:val="0"/>
          <w:sz w:val="24"/>
          <w:szCs w:val="24"/>
        </w:rPr>
        <w:t>联清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임명했다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지방정부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계통의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핵심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실무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책임자들에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착착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진행되고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 7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대군구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軍區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5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대전구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戰區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재편된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군에도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중앙군사위원회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산하에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중앙군사위원회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순시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’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를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신설해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처음으로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기율에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파견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감독을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시행하기로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이밖에도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왕샤오훙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王小洪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베이징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공안국장을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공안부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부부장으로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선임했고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지난달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말에는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산시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陝西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후허핑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胡和平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부서기를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발령했다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주석의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최측근인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왕치산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중앙기율검사위원회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서기의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인맥인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린줘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林鐸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랴오닝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遼寧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기율위원회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서기도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지난달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간쑤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甘肅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발탁됐다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온갖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설이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난무하는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가운데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시진핑은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계획대로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자신의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인사를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꾸준히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배치하고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물론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모든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주석의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계획대로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흘러가기는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쉽지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않을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우선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의법치국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依法治國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)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강조하는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상황에서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기존의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제도를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일방적으로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없기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지속되는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반부패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운동의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현상이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곳곳에서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나타나면서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조직적인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관료적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저항에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부딪힐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가능성도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상존하고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어떻게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보면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당년에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마오저뚱이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곤란을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겪었던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관료주의의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저항을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똑같이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겪을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정책은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중난하이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中南海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최고지도자의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생각에서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나오는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게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아니라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관료집단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간의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이익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조정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과정에서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나온다는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말이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게다가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작금의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안고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문제는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국가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통치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자체에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문제가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있다기보다는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과정에서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발생한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문제를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해결하기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위한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개혁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체제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전환의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성격이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짙다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관료들의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지지를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얻지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못하거나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개혁의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폐해를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치유하지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못하면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자신의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인맥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배치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자체가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의미가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없을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있다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모든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관료를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자신의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인맥으로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채울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수는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없기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때문이다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​</w:t>
      </w:r>
    </w:p>
    <w:p w:rsidR="00466075" w:rsidRPr="00466075" w:rsidRDefault="00466075" w:rsidP="00466075">
      <w:pPr>
        <w:widowControl/>
        <w:wordWrap/>
        <w:autoSpaceDE/>
        <w:autoSpaceDN/>
        <w:spacing w:before="100" w:beforeAutospacing="1" w:after="100" w:afterAutospacing="1"/>
        <w:rPr>
          <w:rFonts w:ascii="Nanum Gothic" w:eastAsia="굴림" w:hAnsi="Nanum Gothic" w:cs="굴림"/>
          <w:color w:val="222222"/>
          <w:spacing w:val="-1"/>
          <w:kern w:val="0"/>
          <w:sz w:val="21"/>
          <w:szCs w:val="21"/>
        </w:rPr>
      </w:pP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분명한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본격적으로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‘19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’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으로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진입했다는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여름에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열리는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베이따이허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(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北戴河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)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회의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,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가을에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열리는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18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6</w:t>
      </w:r>
      <w:proofErr w:type="spellStart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중전회는</w:t>
      </w:r>
      <w:proofErr w:type="spellEnd"/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향후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전개에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매우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중요한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단초를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제공할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것이다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.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계속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난무할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유언비어와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억측에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휩쓸리지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말고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정치의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속성을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더욱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연구하면서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중국의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새로운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정책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방향에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대한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이해와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새로운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인맥과의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관계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설정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등을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고민해야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할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 xml:space="preserve"> 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때다</w:t>
      </w:r>
      <w:r w:rsidRPr="00466075">
        <w:rPr>
          <w:rFonts w:ascii="Nanum Gothic" w:eastAsia="굴림" w:hAnsi="Nanum Gothic" w:cs="굴림"/>
          <w:color w:val="222222"/>
          <w:spacing w:val="-1"/>
          <w:kern w:val="0"/>
          <w:sz w:val="24"/>
          <w:szCs w:val="24"/>
        </w:rPr>
        <w:t>.</w:t>
      </w:r>
    </w:p>
    <w:p w:rsidR="00186DD1" w:rsidRPr="00466075" w:rsidRDefault="00186DD1"/>
    <w:sectPr w:rsidR="00186DD1" w:rsidRPr="00466075" w:rsidSect="00186D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1E6B"/>
    <w:multiLevelType w:val="multilevel"/>
    <w:tmpl w:val="7B1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66075"/>
    <w:rsid w:val="00186DD1"/>
    <w:rsid w:val="0046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D1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466075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466075"/>
    <w:rPr>
      <w:rFonts w:ascii="굴림" w:eastAsia="굴림" w:hAnsi="굴림" w:cs="굴림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607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lind1">
    <w:name w:val="blind1"/>
    <w:basedOn w:val="a0"/>
    <w:rsid w:val="00466075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sendKakao('/issueInfo/M002000000/view.do?articleId=18383','%3c&#51473;&#44397;%20&#51064;&#47932;%20&#48516;&#49437;%20&#49884;&#47532;&#51592;%3e%20&#9317;%2019&#45824;%20&#51064;&#49324;&#48176;&#52824;&#47484;%20&#46168;&#47084;&#49916;%20&#44033;&#52629;%20&#51060;&#54644;&#54616;&#44592;','http://csf.kiep.go.kr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f.kiep.go.kr/issueInfo/M002000000/view.do?page=&amp;articleId=18383&amp;searchCategory=&amp;searchKey=&amp;searchString=" TargetMode="External"/><Relationship Id="rId5" Type="http://schemas.openxmlformats.org/officeDocument/2006/relationships/hyperlink" Target="http://csf.kiep.go.kr/issueInfo/M002000000/view.do?page=&amp;articleId=18383&amp;searchCategory=&amp;searchKey=&amp;searchString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3645</Characters>
  <Application>Microsoft Office Word</Application>
  <DocSecurity>0</DocSecurity>
  <Lines>30</Lines>
  <Paragraphs>8</Paragraphs>
  <ScaleCrop>false</ScaleCrop>
  <Company>CFI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Changyoung Lee</dc:creator>
  <cp:lastModifiedBy>Changyoung Lee</cp:lastModifiedBy>
  <cp:revision>2</cp:revision>
  <dcterms:created xsi:type="dcterms:W3CDTF">2016-06-08T04:54:00Z</dcterms:created>
  <dcterms:modified xsi:type="dcterms:W3CDTF">2016-06-08T04:55:00Z</dcterms:modified>
</cp:coreProperties>
</file>